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BFF" w14:textId="77777777" w:rsidR="00C5236B" w:rsidRDefault="00C5236B" w:rsidP="00C5236B">
      <w:pPr>
        <w:spacing w:after="0"/>
        <w:ind w:left="284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Comprendre son bilan </w:t>
      </w:r>
    </w:p>
    <w:p w14:paraId="6D7A2891" w14:textId="685836A4" w:rsidR="00F633A4" w:rsidRPr="00C85885" w:rsidRDefault="00F466A7" w:rsidP="00C5236B">
      <w:pPr>
        <w:spacing w:after="0"/>
        <w:ind w:left="284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</w:t>
      </w:r>
      <w:r w:rsidR="00C5236B">
        <w:rPr>
          <w:b/>
          <w:bCs/>
          <w:sz w:val="36"/>
          <w:szCs w:val="36"/>
        </w:rPr>
        <w:t xml:space="preserve"> sa liasse fiscale</w:t>
      </w:r>
    </w:p>
    <w:p w14:paraId="02A72410" w14:textId="5CB80DA4" w:rsidR="00940263" w:rsidRDefault="00F633A4" w:rsidP="00F633A4">
      <w:pPr>
        <w:spacing w:before="240"/>
        <w:ind w:firstLine="709"/>
        <w:rPr>
          <w:sz w:val="36"/>
          <w:szCs w:val="36"/>
        </w:rPr>
      </w:pPr>
      <w:r>
        <w:rPr>
          <w:noProof/>
          <w:color w:val="A86EE8"/>
        </w:rPr>
        <w:drawing>
          <wp:anchor distT="0" distB="0" distL="114300" distR="114300" simplePos="0" relativeHeight="251661312" behindDoc="0" locked="0" layoutInCell="1" allowOverlap="1" wp14:anchorId="5DD77B2D" wp14:editId="7EACBEFA">
            <wp:simplePos x="0" y="0"/>
            <wp:positionH relativeFrom="column">
              <wp:posOffset>129540</wp:posOffset>
            </wp:positionH>
            <wp:positionV relativeFrom="paragraph">
              <wp:posOffset>351155</wp:posOffset>
            </wp:positionV>
            <wp:extent cx="245745" cy="245745"/>
            <wp:effectExtent l="0" t="0" r="1905" b="19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355C3C" wp14:editId="1F97169D">
            <wp:simplePos x="0" y="0"/>
            <wp:positionH relativeFrom="column">
              <wp:posOffset>129540</wp:posOffset>
            </wp:positionH>
            <wp:positionV relativeFrom="paragraph">
              <wp:posOffset>38100</wp:posOffset>
            </wp:positionV>
            <wp:extent cx="245745" cy="262255"/>
            <wp:effectExtent l="0" t="0" r="1905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9833" t="13543" r="18637" b="20814"/>
                    <a:stretch/>
                  </pic:blipFill>
                  <pic:spPr bwMode="auto">
                    <a:xfrm>
                      <a:off x="0" y="0"/>
                      <a:ext cx="245745" cy="2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263" w:rsidRPr="007A21E1">
        <w:rPr>
          <w:sz w:val="24"/>
          <w:szCs w:val="24"/>
        </w:rPr>
        <w:t xml:space="preserve">Durée : </w:t>
      </w:r>
      <w:r w:rsidR="00C5236B">
        <w:rPr>
          <w:sz w:val="24"/>
          <w:szCs w:val="24"/>
        </w:rPr>
        <w:t>30</w:t>
      </w:r>
      <w:r w:rsidR="00940263">
        <w:rPr>
          <w:sz w:val="24"/>
          <w:szCs w:val="24"/>
        </w:rPr>
        <w:t xml:space="preserve"> </w:t>
      </w:r>
      <w:r w:rsidR="00940263" w:rsidRPr="007A21E1">
        <w:rPr>
          <w:sz w:val="24"/>
          <w:szCs w:val="24"/>
        </w:rPr>
        <w:t>heures</w:t>
      </w:r>
      <w:r w:rsidR="00940263">
        <w:rPr>
          <w:sz w:val="24"/>
          <w:szCs w:val="24"/>
        </w:rPr>
        <w:t xml:space="preserve"> (</w:t>
      </w:r>
      <w:r w:rsidR="0041465D">
        <w:rPr>
          <w:sz w:val="24"/>
          <w:szCs w:val="24"/>
        </w:rPr>
        <w:t>4</w:t>
      </w:r>
      <w:r w:rsidR="00940263">
        <w:rPr>
          <w:sz w:val="24"/>
          <w:szCs w:val="24"/>
        </w:rPr>
        <w:t xml:space="preserve"> jours)</w:t>
      </w:r>
    </w:p>
    <w:p w14:paraId="611F1C47" w14:textId="0AAC2738" w:rsidR="00940263" w:rsidRPr="006F5E4A" w:rsidRDefault="00C85885" w:rsidP="00C85885">
      <w:pPr>
        <w:rPr>
          <w:sz w:val="36"/>
          <w:szCs w:val="36"/>
        </w:rPr>
      </w:pPr>
      <w:r>
        <w:rPr>
          <w:color w:val="C45911" w:themeColor="accent2" w:themeShade="BF"/>
        </w:rPr>
        <w:tab/>
      </w:r>
      <w:r w:rsidR="00940263" w:rsidRPr="00C474F9">
        <w:rPr>
          <w:color w:val="C45911" w:themeColor="accent2" w:themeShade="BF"/>
        </w:rPr>
        <w:t>Prérequis à l’entrée en formation :</w:t>
      </w:r>
      <w:r w:rsidR="00940263" w:rsidRPr="006F5E4A">
        <w:rPr>
          <w:color w:val="000000" w:themeColor="text1"/>
        </w:rPr>
        <w:t xml:space="preserve"> </w:t>
      </w:r>
      <w:r w:rsidR="00C5236B">
        <w:t>aucun</w:t>
      </w:r>
    </w:p>
    <w:p w14:paraId="165BACF4" w14:textId="09899364" w:rsidR="00940263" w:rsidRDefault="00940263" w:rsidP="00940263">
      <w:pPr>
        <w:shd w:val="clear" w:color="auto" w:fill="ED7D31" w:themeFill="accent2"/>
        <w:spacing w:after="0"/>
        <w:jc w:val="center"/>
      </w:pPr>
      <w:r>
        <w:t>Objectifs de la formation</w:t>
      </w:r>
    </w:p>
    <w:p w14:paraId="4A970EAC" w14:textId="04EB48FC" w:rsidR="00C5236B" w:rsidRPr="00C5236B" w:rsidRDefault="00C5236B" w:rsidP="00C5236B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</w:t>
      </w:r>
      <w:r w:rsidRPr="00C5236B">
        <w:rPr>
          <w:rFonts w:eastAsia="Times New Roman" w:cstheme="minorHAnsi"/>
          <w:lang w:eastAsia="fr-FR"/>
        </w:rPr>
        <w:t>cquérir les connaissances nécessaires à la compréhension des éléments de base d’un bilan et d’un compte de résultat</w:t>
      </w:r>
      <w:r>
        <w:rPr>
          <w:rFonts w:eastAsia="Times New Roman" w:cstheme="minorHAnsi"/>
          <w:lang w:eastAsia="fr-FR"/>
        </w:rPr>
        <w:t>.</w:t>
      </w:r>
    </w:p>
    <w:p w14:paraId="201AB67A" w14:textId="00E75690" w:rsidR="00C5236B" w:rsidRPr="00C5236B" w:rsidRDefault="00C5236B" w:rsidP="00C5236B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</w:t>
      </w:r>
      <w:r w:rsidRPr="00C5236B">
        <w:rPr>
          <w:rFonts w:eastAsia="Times New Roman" w:cstheme="minorHAnsi"/>
          <w:lang w:eastAsia="fr-FR"/>
        </w:rPr>
        <w:t>e familiariser avec le vocabulaire de l'analyse financière.</w:t>
      </w:r>
    </w:p>
    <w:p w14:paraId="43766E67" w14:textId="6E58A9B5" w:rsidR="003437BD" w:rsidRPr="00671AFB" w:rsidRDefault="003437BD" w:rsidP="00C5236B">
      <w:pPr>
        <w:spacing w:after="0" w:line="240" w:lineRule="auto"/>
        <w:rPr>
          <w:rFonts w:eastAsia="Times New Roman" w:cstheme="minorHAnsi"/>
          <w:lang w:eastAsia="fr-FR"/>
        </w:rPr>
      </w:pPr>
    </w:p>
    <w:p w14:paraId="35EFAB22" w14:textId="21CA74B2" w:rsidR="00940263" w:rsidRPr="00940263" w:rsidRDefault="00940263" w:rsidP="00940263">
      <w:pPr>
        <w:shd w:val="clear" w:color="auto" w:fill="ED7D31" w:themeFill="accent2"/>
        <w:spacing w:after="0"/>
        <w:jc w:val="center"/>
      </w:pPr>
      <w:r w:rsidRPr="00940263">
        <w:t xml:space="preserve">Programme de la formation </w:t>
      </w:r>
    </w:p>
    <w:p w14:paraId="6719565B" w14:textId="5D7E725C" w:rsidR="00A12CAC" w:rsidRPr="00936AC7" w:rsidRDefault="00C5236B" w:rsidP="00936AC7">
      <w:pPr>
        <w:shd w:val="clear" w:color="auto" w:fill="D9D9D9" w:themeFill="background1" w:themeFillShade="D9"/>
        <w:jc w:val="center"/>
        <w:rPr>
          <w:b/>
          <w:bCs/>
        </w:rPr>
      </w:pPr>
      <w:r w:rsidRPr="00936AC7">
        <w:rPr>
          <w:b/>
          <w:bCs/>
        </w:rPr>
        <w:t>Le BILAN</w:t>
      </w:r>
      <w:r w:rsidR="00CE7BC5" w:rsidRPr="00936AC7">
        <w:rPr>
          <w:b/>
          <w:bCs/>
        </w:rPr>
        <w:t xml:space="preserve"> (Jour 1)</w:t>
      </w:r>
    </w:p>
    <w:p w14:paraId="2C8124AF" w14:textId="54FC807B" w:rsidR="00C5236B" w:rsidRDefault="00C5236B" w:rsidP="00936AC7">
      <w:pPr>
        <w:pStyle w:val="Paragraphedeliste"/>
        <w:numPr>
          <w:ilvl w:val="0"/>
          <w:numId w:val="16"/>
        </w:numPr>
      </w:pPr>
      <w:bookmarkStart w:id="0" w:name="_Hlk88131100"/>
      <w:r>
        <w:t>Introduction :</w:t>
      </w:r>
      <w:r w:rsidR="00936AC7">
        <w:t xml:space="preserve">  </w:t>
      </w:r>
      <w:r>
        <w:t xml:space="preserve">Définition et </w:t>
      </w:r>
      <w:r w:rsidR="00936AC7">
        <w:t>intérêts, la</w:t>
      </w:r>
      <w:r>
        <w:t xml:space="preserve"> composition des états financiers</w:t>
      </w:r>
    </w:p>
    <w:p w14:paraId="3D71142D" w14:textId="4CA2388B" w:rsidR="00CE7BC5" w:rsidRDefault="00C5236B" w:rsidP="00936AC7">
      <w:pPr>
        <w:pStyle w:val="Paragraphedeliste"/>
        <w:numPr>
          <w:ilvl w:val="0"/>
          <w:numId w:val="16"/>
        </w:numPr>
      </w:pPr>
      <w:r>
        <w:t>Les éléments du Bilan</w:t>
      </w:r>
      <w:r w:rsidR="00936AC7">
        <w:t xml:space="preserve"> :  </w:t>
      </w:r>
      <w:r>
        <w:t xml:space="preserve">La structure générale du bilan </w:t>
      </w:r>
    </w:p>
    <w:p w14:paraId="4E75030C" w14:textId="674EEAA1" w:rsidR="00CE7BC5" w:rsidRDefault="00CE7BC5" w:rsidP="00CE7BC5">
      <w:pPr>
        <w:pStyle w:val="Paragraphedeliste"/>
        <w:numPr>
          <w:ilvl w:val="0"/>
          <w:numId w:val="16"/>
        </w:numPr>
      </w:pPr>
      <w:r>
        <w:t>Savoir Lire un bilan comptable</w:t>
      </w:r>
    </w:p>
    <w:bookmarkEnd w:id="0"/>
    <w:p w14:paraId="039F7998" w14:textId="5FAD1AE4" w:rsidR="00936AC7" w:rsidRPr="00936AC7" w:rsidRDefault="00936AC7" w:rsidP="00936AC7">
      <w:pPr>
        <w:shd w:val="clear" w:color="auto" w:fill="D9D9D9" w:themeFill="background1" w:themeFillShade="D9"/>
        <w:spacing w:after="120" w:line="240" w:lineRule="auto"/>
        <w:jc w:val="center"/>
        <w:rPr>
          <w:b/>
          <w:bCs/>
        </w:rPr>
      </w:pPr>
      <w:r w:rsidRPr="00936AC7">
        <w:rPr>
          <w:b/>
          <w:bCs/>
        </w:rPr>
        <w:t>LES INDICATEURS FINANCIERS</w:t>
      </w:r>
      <w:r w:rsidR="00CE7BC5" w:rsidRPr="00936AC7">
        <w:rPr>
          <w:b/>
          <w:bCs/>
        </w:rPr>
        <w:t xml:space="preserve"> </w:t>
      </w:r>
      <w:r w:rsidR="00F466A7" w:rsidRPr="00936AC7">
        <w:rPr>
          <w:b/>
          <w:bCs/>
        </w:rPr>
        <w:t>(Jour</w:t>
      </w:r>
      <w:r w:rsidR="00CE7BC5" w:rsidRPr="00936AC7">
        <w:rPr>
          <w:b/>
          <w:bCs/>
        </w:rPr>
        <w:t xml:space="preserve"> 2)</w:t>
      </w:r>
    </w:p>
    <w:p w14:paraId="73896E50" w14:textId="2F87B109" w:rsidR="00CE7BC5" w:rsidRPr="00CE7BC5" w:rsidRDefault="00CE7BC5" w:rsidP="00936AC7">
      <w:pPr>
        <w:pStyle w:val="Paragraphedeliste"/>
        <w:numPr>
          <w:ilvl w:val="0"/>
          <w:numId w:val="18"/>
        </w:numPr>
        <w:spacing w:after="120" w:line="240" w:lineRule="auto"/>
      </w:pPr>
      <w:r w:rsidRPr="00CE7BC5">
        <w:t>Le financement des investissements</w:t>
      </w:r>
    </w:p>
    <w:p w14:paraId="0C2825DD" w14:textId="49D618E7" w:rsidR="00CE7BC5" w:rsidRPr="00CE7BC5" w:rsidRDefault="00CE7BC5" w:rsidP="00936AC7">
      <w:pPr>
        <w:pStyle w:val="Paragraphedeliste"/>
        <w:numPr>
          <w:ilvl w:val="0"/>
          <w:numId w:val="18"/>
        </w:numPr>
        <w:spacing w:after="0" w:line="240" w:lineRule="auto"/>
      </w:pPr>
      <w:r w:rsidRPr="00CE7BC5">
        <w:t xml:space="preserve">Le </w:t>
      </w:r>
      <w:r w:rsidR="00F466A7" w:rsidRPr="00CE7BC5">
        <w:t>fonds</w:t>
      </w:r>
      <w:r w:rsidRPr="00CE7BC5">
        <w:t xml:space="preserve"> de roulement et le besoin en </w:t>
      </w:r>
      <w:r w:rsidR="00F466A7" w:rsidRPr="00CE7BC5">
        <w:t>fonds</w:t>
      </w:r>
      <w:r w:rsidRPr="00CE7BC5">
        <w:t xml:space="preserve"> de roulement</w:t>
      </w:r>
    </w:p>
    <w:p w14:paraId="79A5928B" w14:textId="232BE88A" w:rsidR="00CE7BC5" w:rsidRDefault="00CE7BC5" w:rsidP="00936AC7">
      <w:pPr>
        <w:pStyle w:val="Paragraphedeliste"/>
        <w:numPr>
          <w:ilvl w:val="0"/>
          <w:numId w:val="18"/>
        </w:numPr>
        <w:spacing w:after="0" w:line="240" w:lineRule="auto"/>
      </w:pPr>
      <w:r w:rsidRPr="00CE7BC5">
        <w:t>Les capitaux propres</w:t>
      </w:r>
    </w:p>
    <w:p w14:paraId="6684ABDB" w14:textId="77777777" w:rsidR="00936AC7" w:rsidRDefault="00936AC7" w:rsidP="00936AC7">
      <w:pPr>
        <w:pStyle w:val="Paragraphedeliste"/>
        <w:spacing w:after="0" w:line="240" w:lineRule="auto"/>
      </w:pPr>
    </w:p>
    <w:p w14:paraId="4BAEE945" w14:textId="77777777" w:rsidR="00CE7BC5" w:rsidRPr="00936AC7" w:rsidRDefault="00CE7BC5" w:rsidP="00936AC7">
      <w:pPr>
        <w:shd w:val="clear" w:color="auto" w:fill="D9D9D9" w:themeFill="background1" w:themeFillShade="D9"/>
        <w:jc w:val="center"/>
        <w:rPr>
          <w:b/>
          <w:bCs/>
        </w:rPr>
      </w:pPr>
      <w:r w:rsidRPr="00936AC7">
        <w:rPr>
          <w:b/>
          <w:bCs/>
          <w:shd w:val="clear" w:color="auto" w:fill="D9D9D9" w:themeFill="background1" w:themeFillShade="D9"/>
        </w:rPr>
        <w:t xml:space="preserve">Le COMPTE DE RESULTAT </w:t>
      </w:r>
      <w:proofErr w:type="gramStart"/>
      <w:r w:rsidRPr="00936AC7">
        <w:rPr>
          <w:b/>
          <w:bCs/>
          <w:shd w:val="clear" w:color="auto" w:fill="D9D9D9" w:themeFill="background1" w:themeFillShade="D9"/>
        </w:rPr>
        <w:t>( jour</w:t>
      </w:r>
      <w:proofErr w:type="gramEnd"/>
      <w:r w:rsidRPr="00936AC7">
        <w:rPr>
          <w:b/>
          <w:bCs/>
          <w:shd w:val="clear" w:color="auto" w:fill="D9D9D9" w:themeFill="background1" w:themeFillShade="D9"/>
        </w:rPr>
        <w:t xml:space="preserve"> 3</w:t>
      </w:r>
      <w:r w:rsidRPr="00936AC7">
        <w:rPr>
          <w:b/>
          <w:bCs/>
        </w:rPr>
        <w:t>)</w:t>
      </w:r>
    </w:p>
    <w:p w14:paraId="19040949" w14:textId="23FDAB8C" w:rsidR="0041465D" w:rsidRDefault="0041465D" w:rsidP="00936AC7">
      <w:pPr>
        <w:pStyle w:val="Paragraphedeliste"/>
        <w:numPr>
          <w:ilvl w:val="0"/>
          <w:numId w:val="18"/>
        </w:numPr>
      </w:pPr>
      <w:r>
        <w:t>Introduction :</w:t>
      </w:r>
      <w:r w:rsidR="00936AC7">
        <w:t xml:space="preserve"> </w:t>
      </w:r>
      <w:r>
        <w:t>Définition et intérêts</w:t>
      </w:r>
      <w:r w:rsidR="00936AC7">
        <w:t>, s</w:t>
      </w:r>
      <w:r>
        <w:t>es composantes</w:t>
      </w:r>
    </w:p>
    <w:p w14:paraId="0321BE14" w14:textId="14AEAC57" w:rsidR="00C5236B" w:rsidRDefault="00C5236B" w:rsidP="00936AC7">
      <w:pPr>
        <w:pStyle w:val="Paragraphedeliste"/>
        <w:numPr>
          <w:ilvl w:val="0"/>
          <w:numId w:val="18"/>
        </w:numPr>
      </w:pPr>
      <w:r>
        <w:t>Les flux</w:t>
      </w:r>
      <w:r w:rsidR="0041465D">
        <w:t> :</w:t>
      </w:r>
      <w:r w:rsidR="00936AC7">
        <w:t xml:space="preserve"> </w:t>
      </w:r>
      <w:r w:rsidR="0041465D">
        <w:t>D’exploitation</w:t>
      </w:r>
      <w:r w:rsidR="00936AC7">
        <w:t xml:space="preserve"> ; </w:t>
      </w:r>
      <w:r w:rsidR="0041465D">
        <w:t>Financiers</w:t>
      </w:r>
      <w:r w:rsidR="00936AC7">
        <w:t xml:space="preserve">, </w:t>
      </w:r>
      <w:r w:rsidR="0041465D">
        <w:t>Exceptionnels</w:t>
      </w:r>
    </w:p>
    <w:p w14:paraId="02D00CAA" w14:textId="77777777" w:rsidR="0041465D" w:rsidRDefault="0041465D" w:rsidP="0041465D">
      <w:pPr>
        <w:pStyle w:val="Paragraphedeliste"/>
        <w:numPr>
          <w:ilvl w:val="0"/>
          <w:numId w:val="18"/>
        </w:numPr>
      </w:pPr>
      <w:r>
        <w:t>Le résultat :</w:t>
      </w:r>
    </w:p>
    <w:p w14:paraId="4085C76D" w14:textId="56512A49" w:rsidR="00C5236B" w:rsidRDefault="00C5236B" w:rsidP="0041465D">
      <w:pPr>
        <w:pStyle w:val="Paragraphedeliste"/>
        <w:numPr>
          <w:ilvl w:val="1"/>
          <w:numId w:val="18"/>
        </w:numPr>
      </w:pPr>
      <w:r>
        <w:t>Impôt société et participation</w:t>
      </w:r>
    </w:p>
    <w:p w14:paraId="67408959" w14:textId="02827695" w:rsidR="00C5236B" w:rsidRDefault="00C5236B" w:rsidP="0041465D">
      <w:pPr>
        <w:pStyle w:val="Paragraphedeliste"/>
        <w:numPr>
          <w:ilvl w:val="1"/>
          <w:numId w:val="18"/>
        </w:numPr>
      </w:pPr>
      <w:r>
        <w:t>Le résultat final de l'année</w:t>
      </w:r>
    </w:p>
    <w:p w14:paraId="31E209A1" w14:textId="620BD4AC" w:rsidR="00C5236B" w:rsidRDefault="00C5236B" w:rsidP="0041465D">
      <w:pPr>
        <w:pStyle w:val="Paragraphedeliste"/>
        <w:numPr>
          <w:ilvl w:val="1"/>
          <w:numId w:val="18"/>
        </w:numPr>
      </w:pPr>
      <w:r>
        <w:t>L'analyse du résultat</w:t>
      </w:r>
    </w:p>
    <w:p w14:paraId="4798275A" w14:textId="7AEAB134" w:rsidR="00C5236B" w:rsidRDefault="00C5236B" w:rsidP="0041465D">
      <w:pPr>
        <w:pStyle w:val="Paragraphedeliste"/>
      </w:pPr>
    </w:p>
    <w:p w14:paraId="7EC6ECD0" w14:textId="27891967" w:rsidR="00C5236B" w:rsidRPr="00936AC7" w:rsidRDefault="0041465D" w:rsidP="00936AC7">
      <w:pPr>
        <w:shd w:val="clear" w:color="auto" w:fill="D9D9D9" w:themeFill="background1" w:themeFillShade="D9"/>
        <w:jc w:val="center"/>
        <w:rPr>
          <w:b/>
          <w:bCs/>
          <w:shd w:val="clear" w:color="auto" w:fill="D9D9D9" w:themeFill="background1" w:themeFillShade="D9"/>
        </w:rPr>
      </w:pPr>
      <w:r w:rsidRPr="00936AC7">
        <w:rPr>
          <w:b/>
          <w:bCs/>
          <w:shd w:val="clear" w:color="auto" w:fill="D9D9D9" w:themeFill="background1" w:themeFillShade="D9"/>
        </w:rPr>
        <w:t>L’</w:t>
      </w:r>
      <w:r w:rsidR="00C5236B" w:rsidRPr="00936AC7">
        <w:rPr>
          <w:b/>
          <w:bCs/>
          <w:shd w:val="clear" w:color="auto" w:fill="D9D9D9" w:themeFill="background1" w:themeFillShade="D9"/>
        </w:rPr>
        <w:t>ANNEXE</w:t>
      </w:r>
      <w:r w:rsidRPr="00936AC7">
        <w:rPr>
          <w:b/>
          <w:bCs/>
          <w:shd w:val="clear" w:color="auto" w:fill="D9D9D9" w:themeFill="background1" w:themeFillShade="D9"/>
        </w:rPr>
        <w:t xml:space="preserve"> et l’Analyse de la Gestion</w:t>
      </w:r>
      <w:r w:rsidR="00936AC7" w:rsidRPr="00936AC7">
        <w:rPr>
          <w:b/>
          <w:bCs/>
          <w:shd w:val="clear" w:color="auto" w:fill="D9D9D9" w:themeFill="background1" w:themeFillShade="D9"/>
        </w:rPr>
        <w:t xml:space="preserve"> </w:t>
      </w:r>
      <w:proofErr w:type="gramStart"/>
      <w:r w:rsidR="00936AC7" w:rsidRPr="00936AC7">
        <w:rPr>
          <w:b/>
          <w:bCs/>
          <w:shd w:val="clear" w:color="auto" w:fill="D9D9D9" w:themeFill="background1" w:themeFillShade="D9"/>
        </w:rPr>
        <w:t>( jour</w:t>
      </w:r>
      <w:proofErr w:type="gramEnd"/>
      <w:r w:rsidR="00936AC7" w:rsidRPr="00936AC7">
        <w:rPr>
          <w:b/>
          <w:bCs/>
          <w:shd w:val="clear" w:color="auto" w:fill="D9D9D9" w:themeFill="background1" w:themeFillShade="D9"/>
        </w:rPr>
        <w:t xml:space="preserve"> 4)</w:t>
      </w:r>
    </w:p>
    <w:p w14:paraId="1FADD1C2" w14:textId="77777777" w:rsidR="00F37325" w:rsidRDefault="00C5236B" w:rsidP="00F37325">
      <w:pPr>
        <w:pStyle w:val="Paragraphedeliste"/>
        <w:numPr>
          <w:ilvl w:val="0"/>
          <w:numId w:val="20"/>
        </w:numPr>
      </w:pPr>
      <w:r>
        <w:t>L'annexe : définition,</w:t>
      </w:r>
      <w:r w:rsidR="00936AC7">
        <w:t xml:space="preserve"> </w:t>
      </w:r>
      <w:r>
        <w:t>Les principes généraux,</w:t>
      </w:r>
      <w:r w:rsidR="00936AC7">
        <w:t xml:space="preserve"> </w:t>
      </w:r>
      <w:r>
        <w:t>Les composants de l'annexe.</w:t>
      </w:r>
    </w:p>
    <w:p w14:paraId="2D507A57" w14:textId="77777777" w:rsidR="00F37325" w:rsidRDefault="00F37325" w:rsidP="00F37325">
      <w:pPr>
        <w:pStyle w:val="Paragraphedeliste"/>
        <w:numPr>
          <w:ilvl w:val="0"/>
          <w:numId w:val="20"/>
        </w:numPr>
      </w:pPr>
      <w:r>
        <w:t>L’analyse de la gestion</w:t>
      </w:r>
    </w:p>
    <w:p w14:paraId="0EC8EFF4" w14:textId="77777777" w:rsidR="00C5236B" w:rsidRDefault="00C5236B" w:rsidP="00C5236B">
      <w:pPr>
        <w:pStyle w:val="Paragraphedeliste"/>
      </w:pPr>
    </w:p>
    <w:p w14:paraId="6052CA34" w14:textId="78A2BD71" w:rsidR="00EF202F" w:rsidRPr="00EF202F" w:rsidRDefault="003437BD" w:rsidP="00F37325">
      <w:pPr>
        <w:pStyle w:val="Paragraphedeliste"/>
      </w:pPr>
      <w:r>
        <w:br w:type="column"/>
      </w:r>
    </w:p>
    <w:p w14:paraId="6A87CE53" w14:textId="09A5C5CB" w:rsidR="00C85885" w:rsidRDefault="003E18AB" w:rsidP="003E18AB">
      <w:pPr>
        <w:shd w:val="clear" w:color="auto" w:fill="D9D9D9" w:themeFill="background1" w:themeFillShade="D9"/>
        <w:spacing w:before="240"/>
      </w:pPr>
      <w:r>
        <w:t>P</w:t>
      </w:r>
      <w:r w:rsidR="00C85885" w:rsidRPr="003E18AB">
        <w:t>ublic Visé</w:t>
      </w:r>
    </w:p>
    <w:p w14:paraId="26A20EF6" w14:textId="77777777" w:rsidR="00F37325" w:rsidRPr="00F37325" w:rsidRDefault="00F37325" w:rsidP="00F37325">
      <w:pPr>
        <w:jc w:val="both"/>
      </w:pPr>
      <w:r w:rsidRPr="00F37325">
        <w:t>Toute personne souhaitant se familiariser avec la lecture des documents comptables de base et désirant comprendre les comptes annuels publiés par les entreprises.</w:t>
      </w:r>
    </w:p>
    <w:p w14:paraId="2A2FDC6B" w14:textId="77777777" w:rsidR="00C85885" w:rsidRDefault="00C85885" w:rsidP="00C85885">
      <w:pPr>
        <w:shd w:val="clear" w:color="auto" w:fill="D9D9D9" w:themeFill="background1" w:themeFillShade="D9"/>
      </w:pPr>
      <w:r>
        <w:t>Modalité pédagogiques et délai d’accès</w:t>
      </w:r>
    </w:p>
    <w:p w14:paraId="71A22E3E" w14:textId="48356CBB" w:rsidR="00C85885" w:rsidRDefault="00C85885">
      <w:r>
        <w:t xml:space="preserve">Formation Individualisée – Date proposée en fonction des disponibilités de chacun avant la signature de la convention </w:t>
      </w:r>
    </w:p>
    <w:p w14:paraId="449929A2" w14:textId="3E285FE6" w:rsidR="00C85885" w:rsidRDefault="00C85885">
      <w:r>
        <w:t xml:space="preserve">Mise en pratique immédiat </w:t>
      </w:r>
    </w:p>
    <w:p w14:paraId="2DF3E208" w14:textId="2F23B597" w:rsidR="00C85885" w:rsidRDefault="00C85885" w:rsidP="00C85885">
      <w:pPr>
        <w:shd w:val="clear" w:color="auto" w:fill="D9D9D9" w:themeFill="background1" w:themeFillShade="D9"/>
      </w:pPr>
      <w:r>
        <w:t>Compétences visées </w:t>
      </w:r>
    </w:p>
    <w:p w14:paraId="07FA2944" w14:textId="5D985E16" w:rsidR="00C85885" w:rsidRDefault="00C85885">
      <w:r>
        <w:t>Organisationnelle</w:t>
      </w:r>
    </w:p>
    <w:p w14:paraId="395E4803" w14:textId="43B4B54A" w:rsidR="00C85885" w:rsidRDefault="00C85885">
      <w:r>
        <w:t>Managériale</w:t>
      </w:r>
    </w:p>
    <w:p w14:paraId="069B9EB2" w14:textId="558EC03E" w:rsidR="00C85885" w:rsidRDefault="00C85885" w:rsidP="00C85885">
      <w:pPr>
        <w:shd w:val="clear" w:color="auto" w:fill="D9D9D9" w:themeFill="background1" w:themeFillShade="D9"/>
      </w:pPr>
      <w:r>
        <w:t xml:space="preserve">Matériel </w:t>
      </w:r>
    </w:p>
    <w:p w14:paraId="6071E616" w14:textId="763AEFCB" w:rsidR="00C85885" w:rsidRDefault="00C85885">
      <w:r>
        <w:t xml:space="preserve">Ordinateur </w:t>
      </w:r>
    </w:p>
    <w:p w14:paraId="4E0E22C6" w14:textId="783CF2E4" w:rsidR="00C85885" w:rsidRDefault="00C85885" w:rsidP="00C85885">
      <w:pPr>
        <w:shd w:val="clear" w:color="auto" w:fill="D9D9D9" w:themeFill="background1" w:themeFillShade="D9"/>
      </w:pPr>
      <w:r>
        <w:t xml:space="preserve">Modalités de suivi </w:t>
      </w:r>
    </w:p>
    <w:p w14:paraId="553F14CE" w14:textId="248B04DD" w:rsidR="00C85885" w:rsidRDefault="00C85885">
      <w:r>
        <w:t>Fiches de présence émargées</w:t>
      </w:r>
    </w:p>
    <w:p w14:paraId="04465161" w14:textId="613BBFF4" w:rsidR="00C85885" w:rsidRDefault="00F37325">
      <w:r>
        <w:t>Evaluation en fin de stage</w:t>
      </w:r>
    </w:p>
    <w:p w14:paraId="464DB444" w14:textId="3C558F4E" w:rsidR="00C85885" w:rsidRDefault="00C85885" w:rsidP="00C85885">
      <w:pPr>
        <w:shd w:val="clear" w:color="auto" w:fill="D9D9D9" w:themeFill="background1" w:themeFillShade="D9"/>
      </w:pPr>
      <w:r>
        <w:t xml:space="preserve">Tarifs </w:t>
      </w:r>
    </w:p>
    <w:p w14:paraId="396779E1" w14:textId="5EC8E01A" w:rsidR="00C85885" w:rsidRDefault="00F37325">
      <w:r>
        <w:t>1500</w:t>
      </w:r>
      <w:r w:rsidR="00A12CAC">
        <w:t xml:space="preserve"> € HT</w:t>
      </w:r>
    </w:p>
    <w:p w14:paraId="6FC11CCC" w14:textId="0DAEFBA0" w:rsidR="00C85885" w:rsidRDefault="00C85885" w:rsidP="00C85885">
      <w:pPr>
        <w:shd w:val="clear" w:color="auto" w:fill="D9D9D9" w:themeFill="background1" w:themeFillShade="D9"/>
      </w:pPr>
      <w:r>
        <w:t>Accessibilité aux personnes handicapées</w:t>
      </w:r>
    </w:p>
    <w:p w14:paraId="0CF7DE41" w14:textId="0ED5EBDA" w:rsidR="00C85885" w:rsidRDefault="00C85885">
      <w:r>
        <w:t xml:space="preserve">Bâtiment non conforme aux normes </w:t>
      </w:r>
    </w:p>
    <w:p w14:paraId="3FC5BC2C" w14:textId="39E56643" w:rsidR="00C85885" w:rsidRDefault="00C85885" w:rsidP="00C85885">
      <w:pPr>
        <w:shd w:val="clear" w:color="auto" w:fill="D9D9D9" w:themeFill="background1" w:themeFillShade="D9"/>
      </w:pPr>
      <w:r>
        <w:t>Contact</w:t>
      </w:r>
    </w:p>
    <w:p w14:paraId="3090E6DE" w14:textId="67BA72B4" w:rsidR="00C85885" w:rsidRDefault="00C85885">
      <w:r>
        <w:t xml:space="preserve">Laetitia CANU BROTONS </w:t>
      </w:r>
    </w:p>
    <w:p w14:paraId="76CF4026" w14:textId="1E18F84F" w:rsidR="00C85885" w:rsidRDefault="00CC7C47">
      <w:hyperlink r:id="rId11" w:history="1">
        <w:r w:rsidR="00C85885" w:rsidRPr="00D96C22">
          <w:rPr>
            <w:rStyle w:val="Lienhypertexte"/>
          </w:rPr>
          <w:t>lifretia@gmail.com</w:t>
        </w:r>
      </w:hyperlink>
      <w:r w:rsidR="00C85885">
        <w:t xml:space="preserve"> </w:t>
      </w:r>
    </w:p>
    <w:p w14:paraId="54B17F44" w14:textId="09D95518" w:rsidR="008A350A" w:rsidRDefault="00011AE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350A" w:rsidSect="00F633A4">
      <w:headerReference w:type="default" r:id="rId12"/>
      <w:footerReference w:type="default" r:id="rId13"/>
      <w:type w:val="nextColumn"/>
      <w:pgSz w:w="11906" w:h="16838"/>
      <w:pgMar w:top="1843" w:right="454" w:bottom="1418" w:left="454" w:header="799" w:footer="261" w:gutter="0"/>
      <w:cols w:num="2" w:space="537" w:equalWidth="0">
        <w:col w:w="5471" w:space="537"/>
        <w:col w:w="49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CD97" w14:textId="77777777" w:rsidR="00CC7C47" w:rsidRDefault="00CC7C47" w:rsidP="00011AE5">
      <w:pPr>
        <w:spacing w:after="0" w:line="240" w:lineRule="auto"/>
      </w:pPr>
      <w:r>
        <w:separator/>
      </w:r>
    </w:p>
  </w:endnote>
  <w:endnote w:type="continuationSeparator" w:id="0">
    <w:p w14:paraId="594B3B82" w14:textId="77777777" w:rsidR="00CC7C47" w:rsidRDefault="00CC7C47" w:rsidP="000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039A" w14:textId="77777777" w:rsidR="00C85885" w:rsidRDefault="00C85885" w:rsidP="00C85885">
    <w:pPr>
      <w:pStyle w:val="Pieddepage"/>
      <w:jc w:val="center"/>
    </w:pPr>
    <w:r>
      <w:t xml:space="preserve">LIFRETIA 16 Place du Rumat 09500 Mirepoix </w:t>
    </w:r>
  </w:p>
  <w:p w14:paraId="2A5AFCC5" w14:textId="77777777" w:rsidR="00C85885" w:rsidRDefault="00C85885" w:rsidP="00C85885">
    <w:pPr>
      <w:pStyle w:val="Pieddepage"/>
      <w:jc w:val="center"/>
    </w:pPr>
    <w:r>
      <w:t xml:space="preserve">Tel : 06.12.52.71.07 - @ : lifretia@gmail.com –  </w:t>
    </w:r>
    <w:hyperlink r:id="rId1" w:history="1">
      <w:r w:rsidRPr="00CC2A7F">
        <w:t>www.lifretia.fr</w:t>
      </w:r>
    </w:hyperlink>
    <w:r>
      <w:t xml:space="preserve"> </w:t>
    </w:r>
  </w:p>
  <w:p w14:paraId="7F9FD287" w14:textId="77777777" w:rsidR="00C85885" w:rsidRDefault="00C85885" w:rsidP="00C85885">
    <w:pPr>
      <w:pStyle w:val="Pieddepage"/>
      <w:jc w:val="center"/>
    </w:pPr>
    <w:r>
      <w:t>Siret : 839 378 148 000 36</w:t>
    </w:r>
  </w:p>
  <w:p w14:paraId="1276B004" w14:textId="631959FF" w:rsidR="00C85885" w:rsidRDefault="00C85885" w:rsidP="00C85885">
    <w:pPr>
      <w:pStyle w:val="Pieddepage"/>
      <w:jc w:val="center"/>
    </w:pPr>
    <w:r>
      <w:t>Organisme de Formation enregistré sous le N° 76110160411</w:t>
    </w:r>
  </w:p>
  <w:p w14:paraId="5E9E7416" w14:textId="154FE41A" w:rsidR="009656D8" w:rsidRPr="009656D8" w:rsidRDefault="009656D8" w:rsidP="009656D8">
    <w:pPr>
      <w:pStyle w:val="Pieddepage"/>
      <w:jc w:val="right"/>
      <w:rPr>
        <w:b/>
        <w:bCs/>
      </w:rPr>
    </w:pPr>
    <w:r w:rsidRPr="009656D8">
      <w:rPr>
        <w:b/>
        <w:bCs/>
      </w:rPr>
      <w:fldChar w:fldCharType="begin"/>
    </w:r>
    <w:r w:rsidRPr="009656D8">
      <w:rPr>
        <w:b/>
        <w:bCs/>
      </w:rPr>
      <w:instrText xml:space="preserve"> TIME \@ "dd/MM/yyyy" </w:instrText>
    </w:r>
    <w:r w:rsidRPr="009656D8">
      <w:rPr>
        <w:b/>
        <w:bCs/>
      </w:rPr>
      <w:fldChar w:fldCharType="separate"/>
    </w:r>
    <w:r w:rsidR="00F466A7">
      <w:rPr>
        <w:b/>
        <w:bCs/>
        <w:noProof/>
      </w:rPr>
      <w:t>05/01/2022</w:t>
    </w:r>
    <w:r w:rsidRPr="009656D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9E88" w14:textId="77777777" w:rsidR="00CC7C47" w:rsidRDefault="00CC7C47" w:rsidP="00011AE5">
      <w:pPr>
        <w:spacing w:after="0" w:line="240" w:lineRule="auto"/>
      </w:pPr>
      <w:r>
        <w:separator/>
      </w:r>
    </w:p>
  </w:footnote>
  <w:footnote w:type="continuationSeparator" w:id="0">
    <w:p w14:paraId="614DF02F" w14:textId="77777777" w:rsidR="00CC7C47" w:rsidRDefault="00CC7C47" w:rsidP="0001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793B" w14:textId="1A6843B9" w:rsidR="00940263" w:rsidRPr="00C474F9" w:rsidRDefault="00940263" w:rsidP="000A2E64">
    <w:pPr>
      <w:tabs>
        <w:tab w:val="left" w:pos="3119"/>
      </w:tabs>
      <w:spacing w:after="0" w:line="240" w:lineRule="auto"/>
      <w:jc w:val="center"/>
      <w:rPr>
        <w:b/>
        <w:bCs/>
        <w:color w:val="C45911" w:themeColor="accent2" w:themeShade="BF"/>
        <w:sz w:val="44"/>
        <w:szCs w:val="44"/>
      </w:rPr>
    </w:pPr>
    <w:r>
      <w:rPr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42BCD6E7" wp14:editId="05FD7EA0">
          <wp:simplePos x="0" y="0"/>
          <wp:positionH relativeFrom="column">
            <wp:posOffset>5405755</wp:posOffset>
          </wp:positionH>
          <wp:positionV relativeFrom="paragraph">
            <wp:posOffset>-83820</wp:posOffset>
          </wp:positionV>
          <wp:extent cx="1360805" cy="723900"/>
          <wp:effectExtent l="0" t="0" r="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4F9">
      <w:rPr>
        <w:b/>
        <w:bCs/>
        <w:color w:val="C45911" w:themeColor="accent2" w:themeShade="BF"/>
        <w:sz w:val="48"/>
        <w:szCs w:val="48"/>
      </w:rPr>
      <w:t>PROGRAMME</w:t>
    </w:r>
  </w:p>
  <w:p w14:paraId="58BEAA3E" w14:textId="09DEDD3A" w:rsidR="00940263" w:rsidRDefault="00940263" w:rsidP="000A2E64">
    <w:pPr>
      <w:tabs>
        <w:tab w:val="left" w:pos="2835"/>
      </w:tabs>
      <w:jc w:val="center"/>
      <w:rPr>
        <w:color w:val="C45911" w:themeColor="accent2" w:themeShade="BF"/>
        <w:sz w:val="36"/>
        <w:szCs w:val="36"/>
      </w:rPr>
    </w:pPr>
    <w:r w:rsidRPr="00C474F9">
      <w:rPr>
        <w:color w:val="C45911" w:themeColor="accent2" w:themeShade="BF"/>
        <w:sz w:val="36"/>
        <w:szCs w:val="36"/>
      </w:rPr>
      <w:t>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07"/>
    <w:multiLevelType w:val="hybridMultilevel"/>
    <w:tmpl w:val="2DB62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9E1"/>
    <w:multiLevelType w:val="multilevel"/>
    <w:tmpl w:val="B8F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B174B"/>
    <w:multiLevelType w:val="hybridMultilevel"/>
    <w:tmpl w:val="81680B6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C1998"/>
    <w:multiLevelType w:val="hybridMultilevel"/>
    <w:tmpl w:val="10A62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2374"/>
    <w:multiLevelType w:val="hybridMultilevel"/>
    <w:tmpl w:val="9CC6CF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AFC"/>
    <w:multiLevelType w:val="multilevel"/>
    <w:tmpl w:val="4BBC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F7A57"/>
    <w:multiLevelType w:val="hybridMultilevel"/>
    <w:tmpl w:val="77207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3AF"/>
    <w:multiLevelType w:val="hybridMultilevel"/>
    <w:tmpl w:val="37F29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2D8A"/>
    <w:multiLevelType w:val="multilevel"/>
    <w:tmpl w:val="915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F0D8B"/>
    <w:multiLevelType w:val="hybridMultilevel"/>
    <w:tmpl w:val="9D764A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0D60"/>
    <w:multiLevelType w:val="hybridMultilevel"/>
    <w:tmpl w:val="8350F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04A9"/>
    <w:multiLevelType w:val="hybridMultilevel"/>
    <w:tmpl w:val="E280D7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809"/>
    <w:multiLevelType w:val="hybridMultilevel"/>
    <w:tmpl w:val="4A866C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0FB1"/>
    <w:multiLevelType w:val="hybridMultilevel"/>
    <w:tmpl w:val="59709C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F1E06"/>
    <w:multiLevelType w:val="hybridMultilevel"/>
    <w:tmpl w:val="0D8E4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33FF6"/>
    <w:multiLevelType w:val="multilevel"/>
    <w:tmpl w:val="17E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74F32"/>
    <w:multiLevelType w:val="hybridMultilevel"/>
    <w:tmpl w:val="CEE25C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F756F"/>
    <w:multiLevelType w:val="multilevel"/>
    <w:tmpl w:val="0A2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86596"/>
    <w:multiLevelType w:val="hybridMultilevel"/>
    <w:tmpl w:val="F790176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C38C3"/>
    <w:multiLevelType w:val="hybridMultilevel"/>
    <w:tmpl w:val="AFB2E02C"/>
    <w:lvl w:ilvl="0" w:tplc="040C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"/>
  </w:num>
  <w:num w:numId="5">
    <w:abstractNumId w:val="17"/>
  </w:num>
  <w:num w:numId="6">
    <w:abstractNumId w:val="8"/>
  </w:num>
  <w:num w:numId="7">
    <w:abstractNumId w:val="5"/>
  </w:num>
  <w:num w:numId="8">
    <w:abstractNumId w:val="11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E5"/>
    <w:rsid w:val="00011AE5"/>
    <w:rsid w:val="000A2E64"/>
    <w:rsid w:val="0029027C"/>
    <w:rsid w:val="003437BD"/>
    <w:rsid w:val="003C61DD"/>
    <w:rsid w:val="003E18AB"/>
    <w:rsid w:val="0041465D"/>
    <w:rsid w:val="00671AFB"/>
    <w:rsid w:val="00762E0D"/>
    <w:rsid w:val="00772F2B"/>
    <w:rsid w:val="007E40C4"/>
    <w:rsid w:val="008A350A"/>
    <w:rsid w:val="008A76DF"/>
    <w:rsid w:val="008F4BC2"/>
    <w:rsid w:val="00936AC7"/>
    <w:rsid w:val="00940263"/>
    <w:rsid w:val="009656D8"/>
    <w:rsid w:val="00A12CAC"/>
    <w:rsid w:val="00AD1A87"/>
    <w:rsid w:val="00B61A0E"/>
    <w:rsid w:val="00B8517F"/>
    <w:rsid w:val="00BE517E"/>
    <w:rsid w:val="00C5236B"/>
    <w:rsid w:val="00C85885"/>
    <w:rsid w:val="00CC7C47"/>
    <w:rsid w:val="00CE7BC5"/>
    <w:rsid w:val="00E74B76"/>
    <w:rsid w:val="00EF202F"/>
    <w:rsid w:val="00F37325"/>
    <w:rsid w:val="00F466A7"/>
    <w:rsid w:val="00F633A4"/>
    <w:rsid w:val="00F86830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29CB6"/>
  <w15:chartTrackingRefBased/>
  <w15:docId w15:val="{2395ACD3-568B-471A-B64C-24FE9B4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AE5"/>
  </w:style>
  <w:style w:type="paragraph" w:styleId="Pieddepage">
    <w:name w:val="footer"/>
    <w:basedOn w:val="Normal"/>
    <w:link w:val="PieddepageCar"/>
    <w:uiPriority w:val="99"/>
    <w:unhideWhenUsed/>
    <w:rsid w:val="0001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AE5"/>
  </w:style>
  <w:style w:type="paragraph" w:styleId="Paragraphedeliste">
    <w:name w:val="List Paragraph"/>
    <w:basedOn w:val="Normal"/>
    <w:uiPriority w:val="34"/>
    <w:qFormat/>
    <w:rsid w:val="009402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58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588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C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freti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cdomainpictures.net/view-image.php?image=55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ret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montaine.gavard@lifretia.com</dc:creator>
  <cp:keywords/>
  <dc:description/>
  <cp:lastModifiedBy>montaine.gavard@lifretia.com</cp:lastModifiedBy>
  <cp:revision>5</cp:revision>
  <dcterms:created xsi:type="dcterms:W3CDTF">2021-10-22T07:49:00Z</dcterms:created>
  <dcterms:modified xsi:type="dcterms:W3CDTF">2022-01-05T14:19:00Z</dcterms:modified>
</cp:coreProperties>
</file>